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928" w:rsidRDefault="00746AEE">
      <w:pPr>
        <w:spacing w:after="0"/>
        <w:ind w:firstLine="600"/>
      </w:pPr>
      <w:bookmarkStart w:id="0" w:name="_Toc118729915"/>
      <w:bookmarkStart w:id="1" w:name="block-8282298"/>
      <w:bookmarkStart w:id="2" w:name="_GoBack"/>
      <w:bookmarkEnd w:id="0"/>
      <w:bookmarkEnd w:id="2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601928" w:rsidRDefault="00746A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химии на уровне среднего общего образования разработана на основе </w:t>
      </w:r>
      <w:r>
        <w:rPr>
          <w:rFonts w:ascii="Times New Roman" w:hAnsi="Times New Roman"/>
          <w:color w:val="000000"/>
          <w:sz w:val="28"/>
        </w:rPr>
        <w:t xml:space="preserve">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</w:t>
      </w:r>
      <w:r>
        <w:rPr>
          <w:rFonts w:ascii="Times New Roman" w:hAnsi="Times New Roman"/>
          <w:color w:val="000000"/>
          <w:sz w:val="28"/>
        </w:rPr>
        <w:t>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</w:t>
      </w:r>
      <w:r>
        <w:rPr>
          <w:rFonts w:ascii="Times New Roman" w:hAnsi="Times New Roman"/>
          <w:color w:val="000000"/>
          <w:sz w:val="28"/>
        </w:rPr>
        <w:t>од до 2025 года» (Распоряжение Правительства РФ от 29.05. 2015 № 996 - р.).​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Основу подходов к разработке программы по химии, к определению общей стратегии обучения, воспитания и развития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>
        <w:rPr>
          <w:rFonts w:ascii="Times New Roman" w:hAnsi="Times New Roman"/>
          <w:color w:val="000000"/>
          <w:sz w:val="28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>
        <w:rPr>
          <w:rFonts w:ascii="Times New Roman" w:hAnsi="Times New Roman"/>
          <w:color w:val="000000"/>
          <w:sz w:val="28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>
        <w:rPr>
          <w:rFonts w:ascii="Times New Roman" w:hAnsi="Times New Roman"/>
          <w:color w:val="000000"/>
          <w:sz w:val="28"/>
        </w:rPr>
        <w:t>отношения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>
        <w:rPr>
          <w:rFonts w:ascii="Times New Roman" w:hAnsi="Times New Roman"/>
          <w:color w:val="000000"/>
          <w:sz w:val="28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Химия как элемент системы естественных н</w:t>
      </w:r>
      <w:r>
        <w:rPr>
          <w:rFonts w:ascii="Times New Roman" w:hAnsi="Times New Roman"/>
          <w:color w:val="000000"/>
          <w:sz w:val="28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>
        <w:rPr>
          <w:rFonts w:ascii="Times New Roman" w:hAnsi="Times New Roman"/>
          <w:color w:val="000000"/>
          <w:sz w:val="28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Тесно взаимодействуя с другими естественными науками, химия стала неотъем</w:t>
      </w:r>
      <w:r>
        <w:rPr>
          <w:rFonts w:ascii="Times New Roman" w:hAnsi="Times New Roman"/>
          <w:color w:val="000000"/>
          <w:sz w:val="28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>
        <w:rPr>
          <w:rFonts w:ascii="Times New Roman" w:hAnsi="Times New Roman"/>
          <w:color w:val="000000"/>
          <w:sz w:val="28"/>
        </w:rPr>
        <w:t>й, энергетической, пищевой, экологической безопасности и охраны здоровья.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>
        <w:rPr>
          <w:rFonts w:ascii="Times New Roman" w:hAnsi="Times New Roman"/>
          <w:color w:val="000000"/>
          <w:sz w:val="28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Составляющими предмета «Химия» являются базо</w:t>
      </w:r>
      <w:r>
        <w:rPr>
          <w:rFonts w:ascii="Times New Roman" w:hAnsi="Times New Roman"/>
          <w:color w:val="000000"/>
          <w:sz w:val="28"/>
        </w:rPr>
        <w:t xml:space="preserve">вые курсы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>
        <w:rPr>
          <w:rFonts w:ascii="Times New Roman" w:hAnsi="Times New Roman"/>
          <w:color w:val="000000"/>
          <w:sz w:val="28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содержания курсов – «Органическая химия» и «Общая и неорганическая химия» сформирована в програ</w:t>
      </w:r>
      <w:r>
        <w:rPr>
          <w:rFonts w:ascii="Times New Roman" w:hAnsi="Times New Roman"/>
          <w:color w:val="000000"/>
          <w:sz w:val="28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>
        <w:rPr>
          <w:rFonts w:ascii="Times New Roman" w:hAnsi="Times New Roman"/>
          <w:color w:val="000000"/>
          <w:sz w:val="28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>
        <w:rPr>
          <w:rFonts w:ascii="Times New Roman" w:hAnsi="Times New Roman"/>
          <w:color w:val="000000"/>
          <w:sz w:val="28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 новым углом зрения в</w:t>
      </w:r>
      <w:r>
        <w:rPr>
          <w:rFonts w:ascii="Times New Roman" w:hAnsi="Times New Roman"/>
          <w:color w:val="000000"/>
          <w:sz w:val="28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реакции. Так, в частности, в курсе «Общая и неорганическая химия» обучающимся пред</w:t>
      </w:r>
      <w:r>
        <w:rPr>
          <w:rFonts w:ascii="Times New Roman" w:hAnsi="Times New Roman"/>
          <w:color w:val="000000"/>
          <w:sz w:val="28"/>
        </w:rPr>
        <w:t xml:space="preserve">оставляется возможность осознать значение периодического закона с общетеоретических и методологических позиций, </w:t>
      </w:r>
      <w:r>
        <w:rPr>
          <w:rFonts w:ascii="Times New Roman" w:hAnsi="Times New Roman"/>
          <w:color w:val="000000"/>
          <w:sz w:val="28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Единая система знаний о важнейших ве</w:t>
      </w:r>
      <w:r>
        <w:rPr>
          <w:rFonts w:ascii="Times New Roman" w:hAnsi="Times New Roman"/>
          <w:color w:val="000000"/>
          <w:sz w:val="28"/>
        </w:rPr>
        <w:t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способс</w:t>
      </w:r>
      <w:r>
        <w:rPr>
          <w:rFonts w:ascii="Times New Roman" w:hAnsi="Times New Roman"/>
          <w:color w:val="000000"/>
          <w:sz w:val="28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>
        <w:rPr>
          <w:rFonts w:ascii="Times New Roman" w:hAnsi="Times New Roman"/>
          <w:color w:val="000000"/>
          <w:sz w:val="28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предмета</w:t>
      </w:r>
      <w:r>
        <w:rPr>
          <w:rFonts w:ascii="Times New Roman" w:hAnsi="Times New Roman"/>
          <w:color w:val="000000"/>
          <w:sz w:val="28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>
        <w:rPr>
          <w:rFonts w:ascii="Times New Roman" w:hAnsi="Times New Roman"/>
          <w:color w:val="000000"/>
          <w:sz w:val="28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создания н</w:t>
      </w:r>
      <w:r>
        <w:rPr>
          <w:rFonts w:ascii="Times New Roman" w:hAnsi="Times New Roman"/>
          <w:color w:val="000000"/>
          <w:sz w:val="28"/>
        </w:rPr>
        <w:t>овых технологий и материалов.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>
        <w:rPr>
          <w:rFonts w:ascii="Times New Roman" w:hAnsi="Times New Roman"/>
          <w:color w:val="000000"/>
          <w:sz w:val="28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практике преподавания хим</w:t>
      </w:r>
      <w:r>
        <w:rPr>
          <w:rFonts w:ascii="Times New Roman" w:hAnsi="Times New Roman"/>
          <w:color w:val="000000"/>
          <w:sz w:val="28"/>
        </w:rPr>
        <w:t>ии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</w:t>
      </w:r>
      <w:r>
        <w:rPr>
          <w:rFonts w:ascii="Times New Roman" w:hAnsi="Times New Roman"/>
          <w:color w:val="000000"/>
          <w:sz w:val="28"/>
        </w:rPr>
        <w:t>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Согласно данной точке </w:t>
      </w:r>
      <w:r>
        <w:rPr>
          <w:rFonts w:ascii="Times New Roman" w:hAnsi="Times New Roman"/>
          <w:color w:val="000000"/>
          <w:sz w:val="28"/>
        </w:rPr>
        <w:t xml:space="preserve">зрения главными целями изучения предмета «Химия» на базовом уровне (10 </w:t>
      </w: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11 кл.) являются:</w:t>
      </w:r>
    </w:p>
    <w:p w:rsidR="00601928" w:rsidRDefault="00746AE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</w:t>
      </w:r>
      <w:r>
        <w:rPr>
          <w:rFonts w:ascii="Times New Roman" w:hAnsi="Times New Roman"/>
          <w:color w:val="000000"/>
          <w:sz w:val="28"/>
        </w:rPr>
        <w:t>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601928" w:rsidRDefault="00746AE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и развитие представлений о научных методах познания веществ и химических реа</w:t>
      </w:r>
      <w:r>
        <w:rPr>
          <w:rFonts w:ascii="Times New Roman" w:hAnsi="Times New Roman"/>
          <w:color w:val="000000"/>
          <w:sz w:val="28"/>
        </w:rPr>
        <w:t>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601928" w:rsidRDefault="00746AE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умений и способов деятельности, связанных с наблюдением и объяснением химического эксперим</w:t>
      </w:r>
      <w:r>
        <w:rPr>
          <w:rFonts w:ascii="Times New Roman" w:hAnsi="Times New Roman"/>
          <w:color w:val="000000"/>
          <w:sz w:val="28"/>
        </w:rPr>
        <w:t>ента, соблюдением правил безопасного обращения с веществами.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</w:t>
      </w:r>
      <w:r>
        <w:rPr>
          <w:rFonts w:ascii="Times New Roman" w:hAnsi="Times New Roman"/>
          <w:color w:val="000000"/>
          <w:sz w:val="28"/>
        </w:rPr>
        <w:t>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</w:t>
      </w:r>
      <w:r>
        <w:rPr>
          <w:rFonts w:ascii="Times New Roman" w:hAnsi="Times New Roman"/>
          <w:color w:val="000000"/>
          <w:sz w:val="28"/>
        </w:rPr>
        <w:t>о есть способами и умениями активного получения знаний и применения их в реальной жизни для решения практических задач.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связи с этим при изучении предмета «Химия» доминирующее значение приобретают такие цели и задачи, как: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адаптация обучающихся к условия</w:t>
      </w:r>
      <w:r>
        <w:rPr>
          <w:rFonts w:ascii="Times New Roman" w:hAnsi="Times New Roman"/>
          <w:color w:val="000000"/>
          <w:sz w:val="28"/>
        </w:rPr>
        <w:t>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</w:t>
      </w:r>
      <w:r>
        <w:rPr>
          <w:rFonts w:ascii="Times New Roman" w:hAnsi="Times New Roman"/>
          <w:color w:val="000000"/>
          <w:sz w:val="28"/>
        </w:rPr>
        <w:t xml:space="preserve">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</w:t>
      </w:r>
      <w:r>
        <w:rPr>
          <w:rFonts w:ascii="Times New Roman" w:hAnsi="Times New Roman"/>
          <w:color w:val="000000"/>
          <w:sz w:val="28"/>
        </w:rPr>
        <w:t>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познавательных интересов, интеллектуальных и творческих способностей обучающихся: сп</w:t>
      </w:r>
      <w:r>
        <w:rPr>
          <w:rFonts w:ascii="Times New Roman" w:hAnsi="Times New Roman"/>
          <w:color w:val="000000"/>
          <w:sz w:val="28"/>
        </w:rPr>
        <w:t>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и разв</w:t>
      </w:r>
      <w:r>
        <w:rPr>
          <w:rFonts w:ascii="Times New Roman" w:hAnsi="Times New Roman"/>
          <w:color w:val="000000"/>
          <w:sz w:val="28"/>
        </w:rPr>
        <w:t>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у обучающихся убеждённости в гуманистической</w:t>
      </w:r>
      <w:r>
        <w:rPr>
          <w:rFonts w:ascii="Times New Roman" w:hAnsi="Times New Roman"/>
          <w:color w:val="000000"/>
          <w:sz w:val="28"/>
        </w:rPr>
        <w:t xml:space="preserve">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</w:t>
      </w:r>
      <w:r>
        <w:rPr>
          <w:rFonts w:ascii="Times New Roman" w:hAnsi="Times New Roman"/>
          <w:color w:val="000000"/>
          <w:sz w:val="28"/>
        </w:rPr>
        <w:t>обретения опыта использования полученных знаний для принятия грамотных решений в ситуациях, связанных с химическими явлениями.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учебном плане среднего общего образования предмет «Химия» базового уровня входит в состав предметной области «Естественно-научн</w:t>
      </w:r>
      <w:r>
        <w:rPr>
          <w:rFonts w:ascii="Times New Roman" w:hAnsi="Times New Roman"/>
          <w:color w:val="000000"/>
          <w:sz w:val="28"/>
        </w:rPr>
        <w:t>ые предметы».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601928" w:rsidRDefault="00601928">
      <w:pPr>
        <w:sectPr w:rsidR="00601928">
          <w:pgSz w:w="11906" w:h="16383"/>
          <w:pgMar w:top="1134" w:right="850" w:bottom="1134" w:left="1701" w:header="720" w:footer="720" w:gutter="0"/>
          <w:cols w:space="720"/>
        </w:sectPr>
      </w:pPr>
    </w:p>
    <w:p w:rsidR="00601928" w:rsidRDefault="00746AEE">
      <w:pPr>
        <w:spacing w:after="0" w:line="264" w:lineRule="auto"/>
        <w:ind w:left="120"/>
        <w:jc w:val="both"/>
      </w:pPr>
      <w:bookmarkStart w:id="3" w:name="block-8282299"/>
      <w:bookmarkEnd w:id="1"/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601928" w:rsidRDefault="00601928">
      <w:pPr>
        <w:spacing w:after="0" w:line="264" w:lineRule="auto"/>
        <w:ind w:left="120"/>
        <w:jc w:val="both"/>
      </w:pPr>
    </w:p>
    <w:p w:rsidR="00601928" w:rsidRDefault="00746A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01928" w:rsidRDefault="00601928">
      <w:pPr>
        <w:spacing w:after="0" w:line="264" w:lineRule="auto"/>
        <w:ind w:left="120"/>
        <w:jc w:val="both"/>
      </w:pPr>
    </w:p>
    <w:p w:rsidR="00601928" w:rsidRDefault="00746A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ОРГАНИЧЕСКАЯ ХИМИЯ</w:t>
      </w:r>
    </w:p>
    <w:p w:rsidR="00601928" w:rsidRDefault="00601928">
      <w:pPr>
        <w:spacing w:after="0" w:line="264" w:lineRule="auto"/>
        <w:ind w:left="120"/>
        <w:jc w:val="both"/>
      </w:pP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органической химии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</w:t>
      </w:r>
      <w:r>
        <w:rPr>
          <w:rFonts w:ascii="Times New Roman" w:hAnsi="Times New Roman"/>
          <w:color w:val="000000"/>
          <w:sz w:val="28"/>
        </w:rPr>
        <w:t>Структурные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классификации органических веществ. Номенклатура органических соединений (систематическая) и тривиальные</w:t>
      </w:r>
      <w:r>
        <w:rPr>
          <w:rFonts w:ascii="Times New Roman" w:hAnsi="Times New Roman"/>
          <w:color w:val="000000"/>
          <w:sz w:val="28"/>
        </w:rPr>
        <w:t xml:space="preserve"> названия важнейших представителей классов органических веществ.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</w:t>
      </w:r>
      <w:r>
        <w:rPr>
          <w:rFonts w:ascii="Times New Roman" w:hAnsi="Times New Roman"/>
          <w:color w:val="000000"/>
          <w:sz w:val="28"/>
        </w:rPr>
        <w:t>описание демонстрационных опытов по превращению органических веществ при нагревании (плавление, обугливание и горение).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Углеводороды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Алканы: состав и строение, гомологический ряд. Метан и этан – простейшие представители алканов: физические и химические сво</w:t>
      </w:r>
      <w:r>
        <w:rPr>
          <w:rFonts w:ascii="Times New Roman" w:hAnsi="Times New Roman"/>
          <w:color w:val="000000"/>
          <w:sz w:val="28"/>
        </w:rPr>
        <w:t xml:space="preserve">йства (реакции замещения и горения), нахождение в природе, получение и применение.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Алкены: состав и строение, гомологический ряд. Этилен и пропилен – простейшие представители алкенов: физические и химические свойства (реакции гидрирования, галогенирования</w:t>
      </w:r>
      <w:r>
        <w:rPr>
          <w:rFonts w:ascii="Times New Roman" w:hAnsi="Times New Roman"/>
          <w:color w:val="000000"/>
          <w:sz w:val="28"/>
        </w:rPr>
        <w:t xml:space="preserve">, гидратации, окисления и полимеризации), получение и применение.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Алкадиены: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Алкины: состав и особенности строени</w:t>
      </w:r>
      <w:r>
        <w:rPr>
          <w:rFonts w:ascii="Times New Roman" w:hAnsi="Times New Roman"/>
          <w:color w:val="000000"/>
          <w:sz w:val="28"/>
        </w:rPr>
        <w:t xml:space="preserve">я, гомологический ряд. Ацетилен – простейший представитель алкинов: состав, строение, физические и химические свойства (реакции гидрирования, галогенирования, гидратации, горения), получение и применение.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Арены. Бензол: состав, строение, физические и хими</w:t>
      </w:r>
      <w:r>
        <w:rPr>
          <w:rFonts w:ascii="Times New Roman" w:hAnsi="Times New Roman"/>
          <w:color w:val="000000"/>
          <w:sz w:val="28"/>
        </w:rPr>
        <w:t xml:space="preserve">ческие свойства (реакции галогенирования и нитрования), получение и применение. </w:t>
      </w:r>
      <w:r>
        <w:rPr>
          <w:rFonts w:ascii="Times New Roman" w:hAnsi="Times New Roman"/>
          <w:i/>
          <w:color w:val="000000"/>
          <w:sz w:val="28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>
        <w:rPr>
          <w:rFonts w:ascii="Times New Roman" w:hAnsi="Times New Roman"/>
          <w:color w:val="000000"/>
          <w:sz w:val="28"/>
        </w:rPr>
        <w:t xml:space="preserve"> Токсичность аренов. Генетическая связь между углеводо</w:t>
      </w:r>
      <w:r>
        <w:rPr>
          <w:rFonts w:ascii="Times New Roman" w:hAnsi="Times New Roman"/>
          <w:color w:val="000000"/>
          <w:sz w:val="28"/>
        </w:rPr>
        <w:t xml:space="preserve">родами, принадлежащими к различным классам.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переработки неф</w:t>
      </w:r>
      <w:r>
        <w:rPr>
          <w:rFonts w:ascii="Times New Roman" w:hAnsi="Times New Roman"/>
          <w:color w:val="000000"/>
          <w:sz w:val="28"/>
        </w:rPr>
        <w:t xml:space="preserve">ти, их применение в промышленности и в быту. Каменный уголь и продукты его переработки.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моделирование молекул у</w:t>
      </w:r>
      <w:r>
        <w:rPr>
          <w:rFonts w:ascii="Times New Roman" w:hAnsi="Times New Roman"/>
          <w:color w:val="000000"/>
          <w:sz w:val="28"/>
        </w:rPr>
        <w:t xml:space="preserve">глеводородов и галогенопроизводных, проведение </w:t>
      </w:r>
      <w:r>
        <w:rPr>
          <w:rFonts w:ascii="Times New Roman" w:hAnsi="Times New Roman"/>
          <w:color w:val="000000"/>
          <w:sz w:val="28"/>
          <w:u w:val="single"/>
        </w:rPr>
        <w:t>практической работы</w:t>
      </w:r>
      <w:r>
        <w:rPr>
          <w:rFonts w:ascii="Times New Roman" w:hAnsi="Times New Roman"/>
          <w:color w:val="000000"/>
          <w:sz w:val="28"/>
        </w:rPr>
        <w:t xml:space="preserve">: получение этилена и изучение его свойств.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Расчётные задачи.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Вычисления по уравнению химической реакции (массы, объёма, количества исходного вещества или продукта реакции по известным масс</w:t>
      </w:r>
      <w:r>
        <w:rPr>
          <w:rFonts w:ascii="Times New Roman" w:hAnsi="Times New Roman"/>
          <w:color w:val="000000"/>
          <w:sz w:val="28"/>
        </w:rPr>
        <w:t>е, объёму, количеству одного из исходных веществ или продуктов реакции).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Кислородсодержащие органические соединения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Предельные одноатомные спирты. Метанол и этанол: строение, физические и химические свойства (реакции с активными металлами, галогеноводорода</w:t>
      </w:r>
      <w:r>
        <w:rPr>
          <w:rFonts w:ascii="Times New Roman" w:hAnsi="Times New Roman"/>
          <w:color w:val="000000"/>
          <w:sz w:val="28"/>
        </w:rPr>
        <w:t xml:space="preserve">ми, горение), применение. Водородные связи между молекулами спиртов. Действие метанола и этанола на организм человека.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Многоатомные спирты. Этиленгликоль и глицерин: строение, физические и химические свойства (взаимодействие со щелочными металлами, качест</w:t>
      </w:r>
      <w:r>
        <w:rPr>
          <w:rFonts w:ascii="Times New Roman" w:hAnsi="Times New Roman"/>
          <w:color w:val="000000"/>
          <w:sz w:val="28"/>
        </w:rPr>
        <w:t xml:space="preserve">венная реакция на многоатомные спирты). Действие на организм человека. Применение глицерина и этиленгликоля.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Альдегиды и </w:t>
      </w:r>
      <w:r>
        <w:rPr>
          <w:rFonts w:ascii="Times New Roman" w:hAnsi="Times New Roman"/>
          <w:i/>
          <w:color w:val="000000"/>
          <w:sz w:val="28"/>
        </w:rPr>
        <w:t>кетоны</w:t>
      </w:r>
      <w:r>
        <w:rPr>
          <w:rFonts w:ascii="Times New Roman" w:hAnsi="Times New Roman"/>
          <w:color w:val="000000"/>
          <w:sz w:val="28"/>
        </w:rPr>
        <w:t>. Формальдегид, ацетальдегид</w:t>
      </w:r>
      <w:r>
        <w:rPr>
          <w:rFonts w:ascii="Times New Roman" w:hAnsi="Times New Roman"/>
          <w:color w:val="000000"/>
          <w:sz w:val="28"/>
        </w:rPr>
        <w:t xml:space="preserve">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Одноосновные предельные карбоновые кислоты. Муравьиная и уксусная кислоты: строение, физические и химические свойства (свойств</w:t>
      </w:r>
      <w:r>
        <w:rPr>
          <w:rFonts w:ascii="Times New Roman" w:hAnsi="Times New Roman"/>
          <w:color w:val="000000"/>
          <w:sz w:val="28"/>
        </w:rPr>
        <w:t>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эфиры как производные карбоновых </w:t>
      </w:r>
      <w:r>
        <w:rPr>
          <w:rFonts w:ascii="Times New Roman" w:hAnsi="Times New Roman"/>
          <w:color w:val="000000"/>
          <w:sz w:val="28"/>
        </w:rPr>
        <w:t>кислот. Гидролиз сложных эфиров. Жиры. Гидролиз жиров. Применение жиров. Биологическая роль жиров.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Углеводы: состав, классификация углеводов (моно-, ди- и полисахариды). Глюкоза – простейший моносахарид: особенности строения молекулы, физические и химическ</w:t>
      </w:r>
      <w:r>
        <w:rPr>
          <w:rFonts w:ascii="Times New Roman" w:hAnsi="Times New Roman"/>
          <w:color w:val="000000"/>
          <w:sz w:val="28"/>
        </w:rPr>
        <w:t xml:space="preserve">ие свойства (взаимодействие с гидроксидом меди(II), окисление аммиачным раствором оксида серебра(I), восстановление, брожение глюкозы), нахождение в природе, применение, биологическая роль. Фотосинтез. Фруктоза как изомер глюкозы.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Крахмал и целлюлоза как </w:t>
      </w:r>
      <w:r>
        <w:rPr>
          <w:rFonts w:ascii="Times New Roman" w:hAnsi="Times New Roman"/>
          <w:color w:val="000000"/>
          <w:sz w:val="28"/>
        </w:rPr>
        <w:t>природные полимеры. Строение крахмала и целлюлозы. Физические и химические свойства крахмала (гидролиз, качественная реакция с иодом).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проведение, наблюдение и описание демонстрационных опытов: го</w:t>
      </w:r>
      <w:r>
        <w:rPr>
          <w:rFonts w:ascii="Times New Roman" w:hAnsi="Times New Roman"/>
          <w:color w:val="000000"/>
          <w:sz w:val="28"/>
        </w:rPr>
        <w:t>рение спиртов, качественные реакции одноатомных спиртов (окисление этанола оксидом меди(II)), многоатомных спиртов (взаимодействие глицерина с гидроксидом меди(II)), альдегидов (окисление аммиачным раствором оксида серебра(I) и гидроксидом меди(II), взаимо</w:t>
      </w:r>
      <w:r>
        <w:rPr>
          <w:rFonts w:ascii="Times New Roman" w:hAnsi="Times New Roman"/>
          <w:color w:val="000000"/>
          <w:sz w:val="28"/>
        </w:rPr>
        <w:t>действие крахмала с иодом), проведение практической работы: свойства раствора уксусной кислоты.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Расчётные задачи.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Вычисления по уравнению химической реакции (массы, объёма, количества исходного вещества или продукта реакции по известным массе, объёму, коли</w:t>
      </w:r>
      <w:r>
        <w:rPr>
          <w:rFonts w:ascii="Times New Roman" w:hAnsi="Times New Roman"/>
          <w:color w:val="000000"/>
          <w:sz w:val="28"/>
        </w:rPr>
        <w:t>честву одного из исходных веществ или продуктов реакции).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Азотсодержащие органические соединения.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Аминокислоты как амфотерные органические соединения. Физические и химические свойства аминокислот (на примере глицина). Биологическое значение аминокислот. Пе</w:t>
      </w:r>
      <w:r>
        <w:rPr>
          <w:rFonts w:ascii="Times New Roman" w:hAnsi="Times New Roman"/>
          <w:color w:val="000000"/>
          <w:sz w:val="28"/>
        </w:rPr>
        <w:t>птиды.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набл</w:t>
      </w:r>
      <w:r>
        <w:rPr>
          <w:rFonts w:ascii="Times New Roman" w:hAnsi="Times New Roman"/>
          <w:color w:val="000000"/>
          <w:sz w:val="28"/>
        </w:rPr>
        <w:t>юдение и описание демонстрационных опытов: денатурация белков при нагревании, цветные реакции белков.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Высокомолекулярные соединения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понятия химии высокомолекулярных соединений: мономер, полимер, структурное звено, степень полимеризации, средняя мо</w:t>
      </w:r>
      <w:r>
        <w:rPr>
          <w:rFonts w:ascii="Times New Roman" w:hAnsi="Times New Roman"/>
          <w:color w:val="000000"/>
          <w:sz w:val="28"/>
        </w:rPr>
        <w:t xml:space="preserve">лекулярная масса. Основные методы синтеза высокомолекулярных соединений – полимеризация и поликонденсация.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Межпред</w:t>
      </w:r>
      <w:r>
        <w:rPr>
          <w:rFonts w:ascii="Times New Roman" w:hAnsi="Times New Roman"/>
          <w:color w:val="000000"/>
          <w:sz w:val="28"/>
        </w:rPr>
        <w:t>метные связи.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Реализация межпредметных связей при изучении органической химии в 10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Физика: материя, энергия, масса, атом, электрон, молекула, энергетический ур</w:t>
      </w:r>
      <w:r>
        <w:rPr>
          <w:rFonts w:ascii="Times New Roman" w:hAnsi="Times New Roman"/>
          <w:color w:val="000000"/>
          <w:sz w:val="28"/>
        </w:rPr>
        <w:t>овень, вещество, тело, объём, агрегатное состояние вещества, физические величины и единицы их измерения.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клетка, организм, биосфера, обмен веществ в организме, фотосинтез, биологически активные вещества (белки, углеводы, жиры, ферменты).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</w:t>
      </w:r>
      <w:r>
        <w:rPr>
          <w:rFonts w:ascii="Times New Roman" w:hAnsi="Times New Roman"/>
          <w:color w:val="000000"/>
          <w:sz w:val="28"/>
        </w:rPr>
        <w:t>я: минералы, горные породы, полезные ископаемые, топливо, ресурсы.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волокон.</w:t>
      </w:r>
    </w:p>
    <w:p w:rsidR="00601928" w:rsidRDefault="00601928">
      <w:pPr>
        <w:spacing w:after="0" w:line="264" w:lineRule="auto"/>
        <w:ind w:left="120"/>
        <w:jc w:val="both"/>
      </w:pPr>
    </w:p>
    <w:p w:rsidR="00601928" w:rsidRDefault="00746A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p w:rsidR="00601928" w:rsidRDefault="00601928">
      <w:pPr>
        <w:spacing w:after="0" w:line="264" w:lineRule="auto"/>
        <w:ind w:left="120"/>
        <w:jc w:val="both"/>
      </w:pPr>
    </w:p>
    <w:p w:rsidR="00601928" w:rsidRDefault="00746A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И</w:t>
      </w:r>
      <w:r>
        <w:rPr>
          <w:rFonts w:ascii="Times New Roman" w:hAnsi="Times New Roman"/>
          <w:b/>
          <w:color w:val="000000"/>
          <w:sz w:val="28"/>
        </w:rPr>
        <w:t xml:space="preserve"> НЕОРГАНИЧЕСКАЯ ХИМИЯ</w:t>
      </w:r>
    </w:p>
    <w:p w:rsidR="00601928" w:rsidRDefault="00601928">
      <w:pPr>
        <w:spacing w:after="0" w:line="264" w:lineRule="auto"/>
        <w:ind w:left="120"/>
        <w:jc w:val="both"/>
      </w:pP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химии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Химический элемент. Атом. Ядро атома, изотопы. Электронная оболочка. Энергетические уровни, подуровни. Атомные орбитали, s-, p-, d- элементы. Особенности распределения электронов по орбиталям в атомах элементов первых четырёх периодов. Электронная конфигур</w:t>
      </w:r>
      <w:r>
        <w:rPr>
          <w:rFonts w:ascii="Times New Roman" w:hAnsi="Times New Roman"/>
          <w:color w:val="000000"/>
          <w:sz w:val="28"/>
        </w:rPr>
        <w:t xml:space="preserve">ация атомов.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>
        <w:rPr>
          <w:rFonts w:ascii="Times New Roman" w:hAnsi="Times New Roman"/>
          <w:color w:val="000000"/>
          <w:sz w:val="28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вещества. Химическая связь. Виды химической связи (ковалентная неполярная и полярная, ионная, металлическая</w:t>
      </w:r>
      <w:r>
        <w:rPr>
          <w:rFonts w:ascii="Times New Roman" w:hAnsi="Times New Roman"/>
          <w:color w:val="000000"/>
          <w:sz w:val="28"/>
        </w:rPr>
        <w:t xml:space="preserve">). Механизмы образования ковалентной химической связи (обменный и донорно-акцепторный). Водородная связь. Валентность. Электроотрицательность. Степень окисления. Ионы: катионы и анионы.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Вещества молекулярного и немолекулярного строения. Закон постоянства </w:t>
      </w:r>
      <w:r>
        <w:rPr>
          <w:rFonts w:ascii="Times New Roman" w:hAnsi="Times New Roman"/>
          <w:color w:val="000000"/>
          <w:sz w:val="28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дисперсных системах. Истинные и коллоидные растворы. Массовая доля вещества в растворе.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неорганических соединений. Номенк</w:t>
      </w:r>
      <w:r>
        <w:rPr>
          <w:rFonts w:ascii="Times New Roman" w:hAnsi="Times New Roman"/>
          <w:color w:val="000000"/>
          <w:sz w:val="28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>
        <w:rPr>
          <w:rFonts w:ascii="Times New Roman" w:hAnsi="Times New Roman"/>
          <w:color w:val="000000"/>
          <w:sz w:val="28"/>
        </w:rPr>
        <w:t>ращения энергии при химических реакциях.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Ле Шателье.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Электролитическая диссоциация. Сильные и </w:t>
      </w:r>
      <w:r>
        <w:rPr>
          <w:rFonts w:ascii="Times New Roman" w:hAnsi="Times New Roman"/>
          <w:color w:val="000000"/>
          <w:sz w:val="28"/>
        </w:rPr>
        <w:t xml:space="preserve">слабые электролиты. Среда водных растворов веществ: кислая, нейтральная, щелочная.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Окислительно-восстановительные реакции.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>
        <w:rPr>
          <w:rFonts w:ascii="Times New Roman" w:hAnsi="Times New Roman"/>
          <w:color w:val="000000"/>
          <w:sz w:val="28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>
        <w:rPr>
          <w:rFonts w:ascii="Times New Roman" w:hAnsi="Times New Roman"/>
          <w:color w:val="000000"/>
          <w:sz w:val="28"/>
        </w:rPr>
        <w:t>онного обмена), проведение практической работы «Влияние различных факторов на скорость химической реакции».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Расчётные задачи.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>
        <w:rPr>
          <w:rFonts w:ascii="Times New Roman" w:hAnsi="Times New Roman"/>
          <w:color w:val="000000"/>
          <w:sz w:val="28"/>
        </w:rPr>
        <w:t>ества».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Неорганическая химия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важнейших неметаллов и их соединений.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Металлы. Положение металлов в Пе</w:t>
      </w:r>
      <w:r>
        <w:rPr>
          <w:rFonts w:ascii="Times New Roman" w:hAnsi="Times New Roman"/>
          <w:color w:val="000000"/>
          <w:sz w:val="28"/>
        </w:rPr>
        <w:t>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Химические свойства важнейших металлов (на</w:t>
      </w:r>
      <w:r>
        <w:rPr>
          <w:rFonts w:ascii="Times New Roman" w:hAnsi="Times New Roman"/>
          <w:color w:val="000000"/>
          <w:sz w:val="28"/>
        </w:rPr>
        <w:t xml:space="preserve">трий, калий, кальций, магний, алюминий, цинк, хром, железо, медь) и их соединений.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способы получения металлов. Применение металлов в быту и технике.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изучение коллекции «Металлы и сплавы», о</w:t>
      </w:r>
      <w:r>
        <w:rPr>
          <w:rFonts w:ascii="Times New Roman" w:hAnsi="Times New Roman"/>
          <w:color w:val="000000"/>
          <w:sz w:val="28"/>
        </w:rPr>
        <w:t>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Расчётные задачи.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Расчёты массы </w:t>
      </w:r>
      <w:r>
        <w:rPr>
          <w:rFonts w:ascii="Times New Roman" w:hAnsi="Times New Roman"/>
          <w:color w:val="000000"/>
          <w:sz w:val="28"/>
        </w:rPr>
        <w:t>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Химия и жизнь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химии в обеспечении</w:t>
      </w:r>
      <w:r>
        <w:rPr>
          <w:rFonts w:ascii="Times New Roman" w:hAnsi="Times New Roman"/>
          <w:color w:val="000000"/>
          <w:sz w:val="28"/>
        </w:rPr>
        <w:t xml:space="preserve">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об общих научных принципах промышленного получения важнейших веществ.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в мире веществ и матери</w:t>
      </w:r>
      <w:r>
        <w:rPr>
          <w:rFonts w:ascii="Times New Roman" w:hAnsi="Times New Roman"/>
          <w:color w:val="000000"/>
          <w:sz w:val="28"/>
        </w:rPr>
        <w:t xml:space="preserve">алов: важнейшие строительные материалы, конструкционные материалы, краски, стекло, керамика, материалы для электроники, наноматериалы, органические и минеральные удобрения.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Химия и здоровье человека: правила использования лекарственных препаратов, правила</w:t>
      </w:r>
      <w:r>
        <w:rPr>
          <w:rFonts w:ascii="Times New Roman" w:hAnsi="Times New Roman"/>
          <w:color w:val="000000"/>
          <w:sz w:val="28"/>
        </w:rPr>
        <w:t xml:space="preserve"> безопасного использования препаратов бытовой химии в повседневной жизни.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Межпредметные связи.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Реализация межпредметных связей при изучении общей и неорганической химии в 11 классе осуществляется через использование как общих естественно-научных понятий, </w:t>
      </w:r>
      <w:r>
        <w:rPr>
          <w:rFonts w:ascii="Times New Roman" w:hAnsi="Times New Roman"/>
          <w:color w:val="000000"/>
          <w:sz w:val="28"/>
        </w:rPr>
        <w:t>так и понятий, являющихся системными для отдельных предметов естественно-научного цикла.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</w:t>
      </w:r>
      <w:r>
        <w:rPr>
          <w:rFonts w:ascii="Times New Roman" w:hAnsi="Times New Roman"/>
          <w:color w:val="000000"/>
          <w:sz w:val="28"/>
        </w:rPr>
        <w:t>ие, явление.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</w:t>
      </w:r>
      <w:r>
        <w:rPr>
          <w:rFonts w:ascii="Times New Roman" w:hAnsi="Times New Roman"/>
          <w:color w:val="000000"/>
          <w:sz w:val="28"/>
        </w:rPr>
        <w:t>гия: клетка, организм, экосистема, биосфера, макро- и микроэлементы, витамины, обмен веществ в организме.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минералы, горные породы, полезные ископаемые, топливо, ресурсы.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Технология: химическая промышленность, металлургия, производство строительн</w:t>
      </w:r>
      <w:r>
        <w:rPr>
          <w:rFonts w:ascii="Times New Roman" w:hAnsi="Times New Roman"/>
          <w:color w:val="000000"/>
          <w:sz w:val="28"/>
        </w:rPr>
        <w:t>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нанотехнологии.</w:t>
      </w:r>
    </w:p>
    <w:p w:rsidR="00601928" w:rsidRDefault="00601928">
      <w:pPr>
        <w:spacing w:after="0" w:line="264" w:lineRule="auto"/>
        <w:ind w:left="120"/>
        <w:jc w:val="both"/>
      </w:pPr>
    </w:p>
    <w:p w:rsidR="00601928" w:rsidRDefault="00601928">
      <w:pPr>
        <w:sectPr w:rsidR="00601928">
          <w:pgSz w:w="11906" w:h="16383"/>
          <w:pgMar w:top="1134" w:right="850" w:bottom="1134" w:left="1701" w:header="720" w:footer="720" w:gutter="0"/>
          <w:cols w:space="720"/>
        </w:sectPr>
      </w:pPr>
    </w:p>
    <w:p w:rsidR="00601928" w:rsidRDefault="00746AEE">
      <w:pPr>
        <w:spacing w:after="0" w:line="264" w:lineRule="auto"/>
        <w:ind w:left="120"/>
        <w:jc w:val="both"/>
      </w:pPr>
      <w:bookmarkStart w:id="4" w:name="block-8282300"/>
      <w:bookmarkEnd w:id="3"/>
      <w:r>
        <w:rPr>
          <w:rFonts w:ascii="Times New Roman" w:hAnsi="Times New Roman"/>
          <w:color w:val="000000"/>
          <w:sz w:val="28"/>
        </w:rPr>
        <w:t>ПЛАНИРУЕМЫЕ РЕЗУЛЬ</w:t>
      </w:r>
      <w:r>
        <w:rPr>
          <w:rFonts w:ascii="Times New Roman" w:hAnsi="Times New Roman"/>
          <w:color w:val="000000"/>
          <w:sz w:val="28"/>
        </w:rPr>
        <w:t>ТАТЫ ОСВОЕНИЯ ПРОГРАММЫ ПО ХИМИИ НА БАЗОВОМ УРОВНЕ СРЕДНЕГО ОБЩЕГО ОБРАЗОВАНИЯ</w:t>
      </w:r>
    </w:p>
    <w:p w:rsidR="00601928" w:rsidRDefault="00601928">
      <w:pPr>
        <w:spacing w:after="0" w:line="264" w:lineRule="auto"/>
        <w:ind w:left="120"/>
        <w:jc w:val="both"/>
      </w:pPr>
    </w:p>
    <w:p w:rsidR="00601928" w:rsidRDefault="00746A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01928" w:rsidRDefault="00601928">
      <w:pPr>
        <w:spacing w:after="0" w:line="264" w:lineRule="auto"/>
        <w:ind w:left="120"/>
        <w:jc w:val="both"/>
      </w:pP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ФГОС СОО устанавливает требования к результатам освоения обучающимися программ среднего общего образования (личностным, метапредметным и предметным). </w:t>
      </w:r>
      <w:r>
        <w:rPr>
          <w:rFonts w:ascii="Times New Roman" w:hAnsi="Times New Roman"/>
          <w:color w:val="000000"/>
          <w:sz w:val="28"/>
        </w:rPr>
        <w:t>Научно-методической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системно-деятельностным подходом в структуре личностных результатов освоения предмета</w:t>
      </w:r>
      <w:r>
        <w:rPr>
          <w:rFonts w:ascii="Times New Roman" w:hAnsi="Times New Roman"/>
          <w:color w:val="000000"/>
          <w:sz w:val="28"/>
        </w:rPr>
        <w:t xml:space="preserve"> «Химия» на уровне среднего общего образования выделены следующие составляющие: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обучающимися российской гражданской идентичности – готовности к саморазвитию, самостоятельности и самоопределению;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наличие мотивации к обучению;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целенаправленное р</w:t>
      </w:r>
      <w:r>
        <w:rPr>
          <w:rFonts w:ascii="Times New Roman" w:hAnsi="Times New Roman"/>
          <w:color w:val="000000"/>
          <w:sz w:val="28"/>
        </w:rPr>
        <w:t xml:space="preserve">азвитие внутренних убеждений личности на основе ключевых ценностей и исторических традиций базовой науки химии;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обучающихся руководствоваться в своей деятельности ценностно-смысловыми установками, присущими целостной системе химич</w:t>
      </w:r>
      <w:r>
        <w:rPr>
          <w:rFonts w:ascii="Times New Roman" w:hAnsi="Times New Roman"/>
          <w:color w:val="000000"/>
          <w:sz w:val="28"/>
        </w:rPr>
        <w:t xml:space="preserve">еского образования;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правосознания экологической культуры и способности ставить цели и строить жизненные планы.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предмета «Химия» достигаются в единстве учебной и воспитательной деятельности в соответствии с гуманистич</w:t>
      </w:r>
      <w:r>
        <w:rPr>
          <w:rFonts w:ascii="Times New Roman" w:hAnsi="Times New Roman"/>
          <w:color w:val="000000"/>
          <w:sz w:val="28"/>
        </w:rPr>
        <w:t>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обучающих</w:t>
      </w:r>
      <w:r>
        <w:rPr>
          <w:rFonts w:ascii="Times New Roman" w:hAnsi="Times New Roman"/>
          <w:color w:val="000000"/>
          <w:sz w:val="28"/>
        </w:rPr>
        <w:t>ся.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осознания обучающимися </w:t>
      </w:r>
      <w:r>
        <w:rPr>
          <w:rFonts w:ascii="Times New Roman" w:hAnsi="Times New Roman"/>
          <w:color w:val="000000"/>
          <w:sz w:val="28"/>
        </w:rPr>
        <w:t>своих конституционных прав и обязанностей, уважения к закону и правопорядку;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коллективе;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готовности к совместной творческой деятельности при создании учебных проектов, решении учебных </w:t>
      </w:r>
      <w:r>
        <w:rPr>
          <w:rFonts w:ascii="Times New Roman" w:hAnsi="Times New Roman"/>
          <w:color w:val="000000"/>
          <w:sz w:val="28"/>
        </w:rPr>
        <w:t xml:space="preserve">и познавательных задач, выполнении химических экспериментов;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ценностного отношения к историческому и научному наследию отечественной химии;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>
        <w:rPr>
          <w:rFonts w:ascii="Times New Roman" w:hAnsi="Times New Roman"/>
          <w:color w:val="000000"/>
          <w:sz w:val="28"/>
        </w:rPr>
        <w:t xml:space="preserve">ментальных поисков, постоянного труда учёных и практиков;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нравственного сознания, </w:t>
      </w:r>
      <w:r>
        <w:rPr>
          <w:rFonts w:ascii="Times New Roman" w:hAnsi="Times New Roman"/>
          <w:color w:val="000000"/>
          <w:sz w:val="28"/>
        </w:rPr>
        <w:t>этического поведения;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готовности оценивать своё поведение и поступки своих товарищей с позиций нравст</w:t>
      </w:r>
      <w:r>
        <w:rPr>
          <w:rFonts w:ascii="Times New Roman" w:hAnsi="Times New Roman"/>
          <w:color w:val="000000"/>
          <w:sz w:val="28"/>
        </w:rPr>
        <w:t>венных и правовых норм и осознание последствий этих поступков;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формирования культуры здоровья: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</w:t>
      </w:r>
      <w:r>
        <w:rPr>
          <w:rFonts w:ascii="Times New Roman" w:hAnsi="Times New Roman"/>
          <w:color w:val="000000"/>
          <w:sz w:val="28"/>
        </w:rPr>
        <w:t xml:space="preserve">я правил безопасного обращения с веществами в быту, повседневной жизни и в трудовой деятельности;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осознания последствий и непр</w:t>
      </w:r>
      <w:r>
        <w:rPr>
          <w:rFonts w:ascii="Times New Roman" w:hAnsi="Times New Roman"/>
          <w:color w:val="000000"/>
          <w:sz w:val="28"/>
        </w:rPr>
        <w:t>иятия вредных привычек (употребления алкоголя, наркотиков, курения);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установки на активное участи</w:t>
      </w:r>
      <w:r>
        <w:rPr>
          <w:rFonts w:ascii="Times New Roman" w:hAnsi="Times New Roman"/>
          <w:color w:val="000000"/>
          <w:sz w:val="28"/>
        </w:rPr>
        <w:t xml:space="preserve">е в решении практических задач социальной направленности (в рамках своего класса, школы);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уважения к труду, людям труда и результата</w:t>
      </w:r>
      <w:r>
        <w:rPr>
          <w:rFonts w:ascii="Times New Roman" w:hAnsi="Times New Roman"/>
          <w:color w:val="000000"/>
          <w:sz w:val="28"/>
        </w:rPr>
        <w:t xml:space="preserve">м трудовой деятельности;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</w:t>
      </w:r>
      <w:r>
        <w:rPr>
          <w:rFonts w:ascii="Times New Roman" w:hAnsi="Times New Roman"/>
          <w:b/>
          <w:color w:val="000000"/>
          <w:sz w:val="28"/>
        </w:rPr>
        <w:t>еского воспитания: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целесообразного отношения к природе, как источнику существования жизни на Земле;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осознания не</w:t>
      </w:r>
      <w:r>
        <w:rPr>
          <w:rFonts w:ascii="Times New Roman" w:hAnsi="Times New Roman"/>
          <w:color w:val="000000"/>
          <w:sz w:val="28"/>
        </w:rPr>
        <w:t>обходимости использования достижений химии для решения вопросов рационального природопользования;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</w:t>
      </w:r>
      <w:r>
        <w:rPr>
          <w:rFonts w:ascii="Times New Roman" w:hAnsi="Times New Roman"/>
          <w:color w:val="000000"/>
          <w:sz w:val="28"/>
        </w:rPr>
        <w:t xml:space="preserve">твий и предотвращать их;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</w:t>
      </w:r>
      <w:r>
        <w:rPr>
          <w:rFonts w:ascii="Times New Roman" w:hAnsi="Times New Roman"/>
          <w:color w:val="000000"/>
          <w:sz w:val="28"/>
        </w:rPr>
        <w:t xml:space="preserve"> противостоять идеологии хемофобии;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сформированности мировоззрения, соответствующего современному уровню развития науки и общественной практики;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понимания специфики химии как науки, осознания её роли в формировании </w:t>
      </w:r>
      <w:r>
        <w:rPr>
          <w:rFonts w:ascii="Times New Roman" w:hAnsi="Times New Roman"/>
          <w:color w:val="000000"/>
          <w:sz w:val="28"/>
        </w:rPr>
        <w:t>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убеждённости в особой значимости химии для </w:t>
      </w:r>
      <w:r>
        <w:rPr>
          <w:rFonts w:ascii="Times New Roman" w:hAnsi="Times New Roman"/>
          <w:color w:val="000000"/>
          <w:sz w:val="28"/>
        </w:rPr>
        <w:t>современной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</w:t>
      </w:r>
      <w:r>
        <w:rPr>
          <w:rFonts w:ascii="Times New Roman" w:hAnsi="Times New Roman"/>
          <w:color w:val="000000"/>
          <w:sz w:val="28"/>
        </w:rPr>
        <w:t>и медицины, обеспечении условий успешного труда и экологически комфортной жизни каждого члена общества;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естественно-научной грамотности: понимания сущности методов познания, используемых в естественных науках, способности использовать получаемые знания для</w:t>
      </w:r>
      <w:r>
        <w:rPr>
          <w:rFonts w:ascii="Times New Roman" w:hAnsi="Times New Roman"/>
          <w:color w:val="000000"/>
          <w:sz w:val="28"/>
        </w:rPr>
        <w:t xml:space="preserve">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самостоятельно использовать химические знани</w:t>
      </w:r>
      <w:r>
        <w:rPr>
          <w:rFonts w:ascii="Times New Roman" w:hAnsi="Times New Roman"/>
          <w:color w:val="000000"/>
          <w:sz w:val="28"/>
        </w:rPr>
        <w:t>я для решения проблем в реальных жизненных ситуациях;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интереса к познанию и исследовательской деятельности;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</w:t>
      </w:r>
      <w:r>
        <w:rPr>
          <w:rFonts w:ascii="Times New Roman" w:hAnsi="Times New Roman"/>
          <w:color w:val="000000"/>
          <w:sz w:val="28"/>
        </w:rPr>
        <w:t xml:space="preserve">ебностями;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интереса к особенностям труда в различных сферах профессиональной деятельности.</w:t>
      </w:r>
    </w:p>
    <w:p w:rsidR="00601928" w:rsidRDefault="00746A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01928" w:rsidRDefault="00601928">
      <w:pPr>
        <w:spacing w:after="0"/>
        <w:ind w:left="120"/>
      </w:pP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учебного предмета «Химия» на уровне среднего общего образования включают: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значимые для формирования м</w:t>
      </w:r>
      <w:r>
        <w:rPr>
          <w:rFonts w:ascii="Times New Roman" w:hAnsi="Times New Roman"/>
          <w:color w:val="000000"/>
          <w:sz w:val="28"/>
        </w:rPr>
        <w:t>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</w:t>
      </w:r>
      <w:r>
        <w:rPr>
          <w:rFonts w:ascii="Times New Roman" w:hAnsi="Times New Roman"/>
          <w:color w:val="000000"/>
          <w:sz w:val="28"/>
        </w:rPr>
        <w:t xml:space="preserve">т, принцип, гипотеза, закономерность, закон, теория, исследование, наблюдение, измерение, эксперимент и другие);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</w:t>
      </w:r>
      <w:r>
        <w:rPr>
          <w:rFonts w:ascii="Times New Roman" w:hAnsi="Times New Roman"/>
          <w:color w:val="000000"/>
          <w:sz w:val="28"/>
        </w:rPr>
        <w:t>льной компетенции обучающихся;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отражают овладение универсальными у</w:t>
      </w:r>
      <w:r>
        <w:rPr>
          <w:rFonts w:ascii="Times New Roman" w:hAnsi="Times New Roman"/>
          <w:color w:val="000000"/>
          <w:sz w:val="28"/>
        </w:rPr>
        <w:t xml:space="preserve">чебными познавательными, коммуникативными и регулятивными действиями.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действиями: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всесторонне её рассматривать;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</w:t>
      </w:r>
      <w:r>
        <w:rPr>
          <w:rFonts w:ascii="Times New Roman" w:hAnsi="Times New Roman"/>
          <w:color w:val="000000"/>
          <w:sz w:val="28"/>
        </w:rPr>
        <w:t>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освоении знаний приёмы логического мышления – выделять характерные признаки понятий и устанавливать их взаимо</w:t>
      </w:r>
      <w:r>
        <w:rPr>
          <w:rFonts w:ascii="Times New Roman" w:hAnsi="Times New Roman"/>
          <w:color w:val="000000"/>
          <w:sz w:val="28"/>
        </w:rPr>
        <w:t xml:space="preserve">связь, использовать соответствующие понятия для объяснения отдельных фактов и явлений;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основания и критерии для классификации веществ и химических реакций;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причинно-следственные связи между изучаемыми явлениями;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логические</w:t>
      </w:r>
      <w:r>
        <w:rPr>
          <w:rFonts w:ascii="Times New Roman" w:hAnsi="Times New Roman"/>
          <w:color w:val="000000"/>
          <w:sz w:val="28"/>
        </w:rPr>
        <w:t xml:space="preserve">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в процессе познания, используемые в химии символические (знаковые) модели, преобразовывать</w:t>
      </w:r>
      <w:r>
        <w:rPr>
          <w:rFonts w:ascii="Times New Roman" w:hAnsi="Times New Roman"/>
          <w:color w:val="000000"/>
          <w:sz w:val="28"/>
        </w:rPr>
        <w:t xml:space="preserve">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</w:t>
      </w:r>
      <w:r>
        <w:rPr>
          <w:rFonts w:ascii="Times New Roman" w:hAnsi="Times New Roman"/>
          <w:color w:val="000000"/>
          <w:sz w:val="28"/>
        </w:rPr>
        <w:t>мых веществ и химических реакций.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основами методов научного познания веществ и химических реакций;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цели и задачи исследования, использовать поставленные и самостоятельно сформулированные вопросы </w:t>
      </w:r>
      <w:r>
        <w:rPr>
          <w:rFonts w:ascii="Times New Roman" w:hAnsi="Times New Roman"/>
          <w:color w:val="000000"/>
          <w:sz w:val="28"/>
        </w:rPr>
        <w:t>в качестве инструмента познания и основы для формирования гипотезы по проверке правильности высказываемых суждений;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самостоятельного планирования и проведения ученических экспериментов, совершенствовать умения наблюдать за ходом процесса, </w:t>
      </w:r>
      <w:r>
        <w:rPr>
          <w:rFonts w:ascii="Times New Roman" w:hAnsi="Times New Roman"/>
          <w:color w:val="000000"/>
          <w:sz w:val="28"/>
        </w:rPr>
        <w:t>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опыт ученической исследовательской и проектной деятельности, </w:t>
      </w:r>
      <w:r>
        <w:rPr>
          <w:rFonts w:ascii="Times New Roman" w:hAnsi="Times New Roman"/>
          <w:color w:val="000000"/>
          <w:sz w:val="28"/>
        </w:rPr>
        <w:t>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источниках информации (научно-популярная литература химического сод</w:t>
      </w:r>
      <w:r>
        <w:rPr>
          <w:rFonts w:ascii="Times New Roman" w:hAnsi="Times New Roman"/>
          <w:color w:val="000000"/>
          <w:sz w:val="28"/>
        </w:rPr>
        <w:t xml:space="preserve">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запросы и применять различные методы при поиске и отборе информации, </w:t>
      </w:r>
      <w:r>
        <w:rPr>
          <w:rFonts w:ascii="Times New Roman" w:hAnsi="Times New Roman"/>
          <w:color w:val="000000"/>
          <w:sz w:val="28"/>
        </w:rPr>
        <w:t xml:space="preserve">необходимой для выполнения учебных задач определённого типа;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(схемы, графики, диаграм</w:t>
      </w:r>
      <w:r>
        <w:rPr>
          <w:rFonts w:ascii="Times New Roman" w:hAnsi="Times New Roman"/>
          <w:color w:val="000000"/>
          <w:sz w:val="28"/>
        </w:rPr>
        <w:t>мы, таблицы, рисунки и другие);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научный язык в качестве средства при работе с химической информацией: применять межпредметные (физические и математические) знаки и символы, формулы, аббревиатуры, номенклатуру;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 преобразовывать зн</w:t>
      </w:r>
      <w:r>
        <w:rPr>
          <w:rFonts w:ascii="Times New Roman" w:hAnsi="Times New Roman"/>
          <w:color w:val="000000"/>
          <w:sz w:val="28"/>
        </w:rPr>
        <w:t>аково-символические средства наглядности.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действиями: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</w:t>
      </w:r>
      <w:r>
        <w:rPr>
          <w:rFonts w:ascii="Times New Roman" w:hAnsi="Times New Roman"/>
          <w:color w:val="000000"/>
          <w:sz w:val="28"/>
        </w:rPr>
        <w:t>ной задачи;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</w:t>
      </w:r>
      <w:r>
        <w:rPr>
          <w:rFonts w:ascii="Times New Roman" w:hAnsi="Times New Roman"/>
          <w:color w:val="000000"/>
          <w:sz w:val="28"/>
        </w:rPr>
        <w:t>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действиями: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планировать и осуществлять свою познавательную деятел</w:t>
      </w:r>
      <w:r>
        <w:rPr>
          <w:rFonts w:ascii="Times New Roman" w:hAnsi="Times New Roman"/>
          <w:color w:val="000000"/>
          <w:sz w:val="28"/>
        </w:rPr>
        <w:t>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</w:t>
      </w:r>
      <w:r>
        <w:rPr>
          <w:rFonts w:ascii="Times New Roman" w:hAnsi="Times New Roman"/>
          <w:color w:val="000000"/>
          <w:sz w:val="28"/>
        </w:rPr>
        <w:t xml:space="preserve">ествах и химических реакциях;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самоконтроль своей деятельности на основе самоанализа и самооценки.</w:t>
      </w:r>
    </w:p>
    <w:p w:rsidR="00601928" w:rsidRDefault="00601928">
      <w:pPr>
        <w:spacing w:after="0"/>
        <w:ind w:left="120"/>
      </w:pPr>
    </w:p>
    <w:p w:rsidR="00601928" w:rsidRDefault="00746A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01928" w:rsidRDefault="00601928">
      <w:pPr>
        <w:spacing w:after="0"/>
        <w:ind w:left="120"/>
      </w:pPr>
    </w:p>
    <w:p w:rsidR="00601928" w:rsidRDefault="00746A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601928" w:rsidRDefault="00601928">
      <w:pPr>
        <w:spacing w:after="0" w:line="264" w:lineRule="auto"/>
        <w:ind w:left="120"/>
        <w:jc w:val="both"/>
      </w:pP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курса «Органическая химия» отражают: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представлений о химическо</w:t>
      </w:r>
      <w:r>
        <w:rPr>
          <w:rFonts w:ascii="Times New Roman" w:hAnsi="Times New Roman"/>
          <w:color w:val="000000"/>
          <w:sz w:val="28"/>
        </w:rPr>
        <w:t>й составляющей естественно-научной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</w:t>
      </w:r>
      <w:r>
        <w:rPr>
          <w:rFonts w:ascii="Times New Roman" w:hAnsi="Times New Roman"/>
          <w:color w:val="000000"/>
          <w:sz w:val="28"/>
        </w:rPr>
        <w:t>доровью и природной среде;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электроотрицательность, химическая связь, структурная формула (развёрну</w:t>
      </w:r>
      <w:r>
        <w:rPr>
          <w:rFonts w:ascii="Times New Roman" w:hAnsi="Times New Roman"/>
          <w:color w:val="000000"/>
          <w:sz w:val="28"/>
        </w:rPr>
        <w:t>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структурное звено, высокомол</w:t>
      </w:r>
      <w:r>
        <w:rPr>
          <w:rFonts w:ascii="Times New Roman" w:hAnsi="Times New Roman"/>
          <w:color w:val="000000"/>
          <w:sz w:val="28"/>
        </w:rPr>
        <w:t>екулярные соединения);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</w:t>
      </w:r>
      <w:r>
        <w:rPr>
          <w:rFonts w:ascii="Times New Roman" w:hAnsi="Times New Roman"/>
          <w:color w:val="000000"/>
          <w:sz w:val="28"/>
        </w:rPr>
        <w:t>их явлений,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умений выявлять характерные признаки понятий, устанавливать их </w:t>
      </w:r>
      <w:r>
        <w:rPr>
          <w:rFonts w:ascii="Times New Roman" w:hAnsi="Times New Roman"/>
          <w:color w:val="000000"/>
          <w:sz w:val="28"/>
        </w:rPr>
        <w:t>взаимосвязь, использовать соответствующие понятия при описании состава, строения и превращений органических соединений;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использовать химическую символику для составления молекулярных и структурных (развёрнутой, сокращённой) формул о</w:t>
      </w:r>
      <w:r>
        <w:rPr>
          <w:rFonts w:ascii="Times New Roman" w:hAnsi="Times New Roman"/>
          <w:color w:val="000000"/>
          <w:sz w:val="28"/>
        </w:rPr>
        <w:t>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устанавливать принадлежность изученных органических веществ по их сос</w:t>
      </w:r>
      <w:r>
        <w:rPr>
          <w:rFonts w:ascii="Times New Roman" w:hAnsi="Times New Roman"/>
          <w:color w:val="000000"/>
          <w:sz w:val="28"/>
        </w:rPr>
        <w:t>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(IUPAC), а также приводить тривиальные названия отдельных орган</w:t>
      </w:r>
      <w:r>
        <w:rPr>
          <w:rFonts w:ascii="Times New Roman" w:hAnsi="Times New Roman"/>
          <w:color w:val="000000"/>
          <w:sz w:val="28"/>
        </w:rPr>
        <w:t>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умения определять виды химической связи в органических соединениях (одинарные и кратные);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применять положения теории строения органических веществ А. М. Бутлерова для объяснения зависимости свойств веществ от их со</w:t>
      </w:r>
      <w:r>
        <w:rPr>
          <w:rFonts w:ascii="Times New Roman" w:hAnsi="Times New Roman"/>
          <w:color w:val="000000"/>
          <w:sz w:val="28"/>
        </w:rPr>
        <w:t>става и строения; закон сохранения массы веществ;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>
        <w:rPr>
          <w:rFonts w:ascii="Times New Roman" w:hAnsi="Times New Roman"/>
          <w:color w:val="000000"/>
          <w:sz w:val="28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>
        <w:rPr>
          <w:rFonts w:ascii="Times New Roman" w:hAnsi="Times New Roman"/>
          <w:color w:val="000000"/>
          <w:sz w:val="28"/>
        </w:rPr>
        <w:t>еских реакций с использованием структурных формул;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провод</w:t>
      </w:r>
      <w:r>
        <w:rPr>
          <w:rFonts w:ascii="Times New Roman" w:hAnsi="Times New Roman"/>
          <w:color w:val="000000"/>
          <w:sz w:val="28"/>
        </w:rPr>
        <w:t>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владеть системой знаний об основных</w:t>
      </w:r>
      <w:r>
        <w:rPr>
          <w:rFonts w:ascii="Times New Roman" w:hAnsi="Times New Roman"/>
          <w:color w:val="000000"/>
          <w:sz w:val="28"/>
        </w:rPr>
        <w:t xml:space="preserve">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с веще</w:t>
      </w:r>
      <w:r>
        <w:rPr>
          <w:rFonts w:ascii="Times New Roman" w:hAnsi="Times New Roman"/>
          <w:color w:val="000000"/>
          <w:sz w:val="28"/>
        </w:rPr>
        <w:t>ствами и их применением;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</w:t>
      </w:r>
      <w:r>
        <w:rPr>
          <w:rFonts w:ascii="Times New Roman" w:hAnsi="Times New Roman"/>
          <w:color w:val="000000"/>
          <w:sz w:val="28"/>
        </w:rPr>
        <w:t>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белков) в со</w:t>
      </w:r>
      <w:r>
        <w:rPr>
          <w:rFonts w:ascii="Times New Roman" w:hAnsi="Times New Roman"/>
          <w:color w:val="000000"/>
          <w:sz w:val="28"/>
        </w:rPr>
        <w:t>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</w:t>
      </w:r>
      <w:r>
        <w:rPr>
          <w:rFonts w:ascii="Times New Roman" w:hAnsi="Times New Roman"/>
          <w:color w:val="000000"/>
          <w:sz w:val="28"/>
        </w:rPr>
        <w:t>рованность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соблюдать правила экологически целесообразного поведения в быту и трудовой деятельн</w:t>
      </w:r>
      <w:r>
        <w:rPr>
          <w:rFonts w:ascii="Times New Roman" w:hAnsi="Times New Roman"/>
          <w:color w:val="000000"/>
          <w:sz w:val="28"/>
        </w:rPr>
        <w:t xml:space="preserve">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вредного </w:t>
      </w:r>
      <w:r>
        <w:rPr>
          <w:rFonts w:ascii="Times New Roman" w:hAnsi="Times New Roman"/>
          <w:color w:val="000000"/>
          <w:sz w:val="28"/>
        </w:rPr>
        <w:t>воздействия на организм человека;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слепых и слабовидящих обучающихся: умение использовать рельефно-точеч</w:t>
      </w:r>
      <w:r>
        <w:rPr>
          <w:rFonts w:ascii="Times New Roman" w:hAnsi="Times New Roman"/>
          <w:color w:val="000000"/>
          <w:sz w:val="28"/>
        </w:rPr>
        <w:t>ную систему обозначений Л. Брайля для записи химических формул.</w:t>
      </w:r>
    </w:p>
    <w:p w:rsidR="00601928" w:rsidRDefault="00601928">
      <w:pPr>
        <w:spacing w:after="0" w:line="264" w:lineRule="auto"/>
        <w:ind w:left="120"/>
        <w:jc w:val="both"/>
      </w:pPr>
    </w:p>
    <w:p w:rsidR="00601928" w:rsidRDefault="00746A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601928" w:rsidRDefault="00601928">
      <w:pPr>
        <w:spacing w:after="0" w:line="264" w:lineRule="auto"/>
        <w:ind w:left="120"/>
        <w:jc w:val="both"/>
      </w:pP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курса «Общая и неорганическая химия» отражают: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представлений: о химической составляющей естественно-научной картины мира, роли химии </w:t>
      </w:r>
      <w:r>
        <w:rPr>
          <w:rFonts w:ascii="Times New Roman" w:hAnsi="Times New Roman"/>
          <w:color w:val="000000"/>
          <w:sz w:val="28"/>
        </w:rPr>
        <w:t>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системой химических знан</w:t>
      </w:r>
      <w:r>
        <w:rPr>
          <w:rFonts w:ascii="Times New Roman" w:hAnsi="Times New Roman"/>
          <w:color w:val="000000"/>
          <w:sz w:val="28"/>
        </w:rPr>
        <w:t>ий, которая включает: основополагающие понятия (химический элемент, атом, изотоп, s-, p-, d- электронные орбитали атомов, ион, молекула, моль, молярный объём, валентность, электроотрицательность, степень окисления, химическая связь (ковалентная, ионная, ме</w:t>
      </w:r>
      <w:r>
        <w:rPr>
          <w:rFonts w:ascii="Times New Roman" w:hAnsi="Times New Roman"/>
          <w:color w:val="000000"/>
          <w:sz w:val="28"/>
        </w:rPr>
        <w:t>таллическая, водородная), кристаллическая решётка, типы химических реакций, раствор, электролиты, неэлектролиты, электролитическая диссоциация, окислитель, восстановитель, скорость химической реакции, химическое равновесие); теории и законы (теория электро</w:t>
      </w:r>
      <w:r>
        <w:rPr>
          <w:rFonts w:ascii="Times New Roman" w:hAnsi="Times New Roman"/>
          <w:color w:val="000000"/>
          <w:sz w:val="28"/>
        </w:rPr>
        <w:t>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</w:t>
      </w:r>
      <w:r>
        <w:rPr>
          <w:rFonts w:ascii="Times New Roman" w:hAnsi="Times New Roman"/>
          <w:color w:val="000000"/>
          <w:sz w:val="28"/>
        </w:rPr>
        <w:t>ичинности и системности химических явлений, фактологические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выявлять характерные призн</w:t>
      </w:r>
      <w:r>
        <w:rPr>
          <w:rFonts w:ascii="Times New Roman" w:hAnsi="Times New Roman"/>
          <w:color w:val="000000"/>
          <w:sz w:val="28"/>
        </w:rPr>
        <w:t>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использовать химическую символику для составления формул веществ и уравнений химических реакций, с</w:t>
      </w:r>
      <w:r>
        <w:rPr>
          <w:rFonts w:ascii="Times New Roman" w:hAnsi="Times New Roman"/>
          <w:color w:val="000000"/>
          <w:sz w:val="28"/>
        </w:rPr>
        <w:t>истематическую номенклатуру (IUPAC)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определять валентность и степень о</w:t>
      </w:r>
      <w:r>
        <w:rPr>
          <w:rFonts w:ascii="Times New Roman" w:hAnsi="Times New Roman"/>
          <w:color w:val="000000"/>
          <w:sz w:val="28"/>
        </w:rPr>
        <w:t>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характер с</w:t>
      </w:r>
      <w:r>
        <w:rPr>
          <w:rFonts w:ascii="Times New Roman" w:hAnsi="Times New Roman"/>
          <w:color w:val="000000"/>
          <w:sz w:val="28"/>
        </w:rPr>
        <w:t>реды в водных растворах неорганических соединений;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 амфот</w:t>
      </w:r>
      <w:r>
        <w:rPr>
          <w:rFonts w:ascii="Times New Roman" w:hAnsi="Times New Roman"/>
          <w:color w:val="000000"/>
          <w:sz w:val="28"/>
        </w:rPr>
        <w:t>ерные гидроксиды, соли);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характеризовать электронное строение атомов</w:t>
      </w:r>
      <w:r>
        <w:rPr>
          <w:rFonts w:ascii="Times New Roman" w:hAnsi="Times New Roman"/>
          <w:color w:val="000000"/>
          <w:sz w:val="28"/>
        </w:rPr>
        <w:t xml:space="preserve"> химических элементов 1–4 периодов Периодической системы химических элементов Д. И. Менделеева, используя понятия «s-, p-, d-электронные орбитали», «энергетические уровни», объяснять закономерности изменения свойств химических элементов и их соединений по </w:t>
      </w:r>
      <w:r>
        <w:rPr>
          <w:rFonts w:ascii="Times New Roman" w:hAnsi="Times New Roman"/>
          <w:color w:val="000000"/>
          <w:sz w:val="28"/>
        </w:rPr>
        <w:t>периодам и группам Периодической системы химических элементов Д. И. Менделеева;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между неор</w:t>
      </w:r>
      <w:r>
        <w:rPr>
          <w:rFonts w:ascii="Times New Roman" w:hAnsi="Times New Roman"/>
          <w:color w:val="000000"/>
          <w:sz w:val="28"/>
        </w:rPr>
        <w:t>ганическими веществами с помощью уравнений соответствующих химических реакций;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окисления </w:t>
      </w:r>
      <w:r>
        <w:rPr>
          <w:rFonts w:ascii="Times New Roman" w:hAnsi="Times New Roman"/>
          <w:color w:val="000000"/>
          <w:sz w:val="28"/>
        </w:rPr>
        <w:t>элементов, обратимости реакции, участию катализатора);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</w:t>
      </w:r>
      <w:r>
        <w:rPr>
          <w:rFonts w:ascii="Times New Roman" w:hAnsi="Times New Roman"/>
          <w:color w:val="000000"/>
          <w:sz w:val="28"/>
        </w:rPr>
        <w:t>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раскрывать сущность окислительно-восстановител</w:t>
      </w:r>
      <w:r>
        <w:rPr>
          <w:rFonts w:ascii="Times New Roman" w:hAnsi="Times New Roman"/>
          <w:color w:val="000000"/>
          <w:sz w:val="28"/>
        </w:rPr>
        <w:t>ьных реакций посредством составления электронного баланса этих реакций;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</w:t>
      </w:r>
      <w:r>
        <w:rPr>
          <w:rFonts w:ascii="Times New Roman" w:hAnsi="Times New Roman"/>
          <w:color w:val="000000"/>
          <w:sz w:val="28"/>
        </w:rPr>
        <w:t xml:space="preserve"> Ле Шателье);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характеризовать химические процессы, лежащие в основе промышленного получения серной кислоты, аммиака, а также сформированность представлений об общих научных принципах и экологических проблемах химического производств</w:t>
      </w:r>
      <w:r>
        <w:rPr>
          <w:rFonts w:ascii="Times New Roman" w:hAnsi="Times New Roman"/>
          <w:color w:val="000000"/>
          <w:sz w:val="28"/>
        </w:rPr>
        <w:t>а;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</w:t>
      </w:r>
      <w:r>
        <w:rPr>
          <w:rFonts w:ascii="Times New Roman" w:hAnsi="Times New Roman"/>
          <w:color w:val="000000"/>
          <w:sz w:val="28"/>
        </w:rPr>
        <w:t>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соблюдать правила пользования химической посудой и лабораторным оборудованием, а также правила обра</w:t>
      </w:r>
      <w:r>
        <w:rPr>
          <w:rFonts w:ascii="Times New Roman" w:hAnsi="Times New Roman"/>
          <w:color w:val="000000"/>
          <w:sz w:val="28"/>
        </w:rPr>
        <w:t>щения с веществами в соответствии с инструкциями по выполнению лабораторных химических опытов;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планировать и выполнять химический эксперимент (разложение пероксида водорода в присутствии катализатора, определение среды растворов вещ</w:t>
      </w:r>
      <w:r>
        <w:rPr>
          <w:rFonts w:ascii="Times New Roman" w:hAnsi="Times New Roman"/>
          <w:color w:val="000000"/>
          <w:sz w:val="28"/>
        </w:rPr>
        <w:t xml:space="preserve">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сульфат-, карбонат- и хлорид-анионы, на катион аммония, решение экспериментальных задач по темам «Металлы» </w:t>
      </w:r>
      <w:r>
        <w:rPr>
          <w:rFonts w:ascii="Times New Roman" w:hAnsi="Times New Roman"/>
          <w:color w:val="000000"/>
          <w:sz w:val="28"/>
        </w:rPr>
        <w:t xml:space="preserve">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</w:t>
      </w:r>
      <w:r>
        <w:rPr>
          <w:rFonts w:ascii="Times New Roman" w:hAnsi="Times New Roman"/>
          <w:color w:val="000000"/>
          <w:sz w:val="28"/>
        </w:rPr>
        <w:t>результатов;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соблюдать правила экологически целесообразного поведения в быт</w:t>
      </w:r>
      <w:r>
        <w:rPr>
          <w:rFonts w:ascii="Times New Roman" w:hAnsi="Times New Roman"/>
          <w:color w:val="000000"/>
          <w:sz w:val="28"/>
        </w:rPr>
        <w:t>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</w:t>
      </w:r>
      <w:r>
        <w:rPr>
          <w:rFonts w:ascii="Times New Roman" w:hAnsi="Times New Roman"/>
          <w:color w:val="000000"/>
          <w:sz w:val="28"/>
        </w:rPr>
        <w:t>редного воздействия на организм человека;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601928" w:rsidRDefault="00746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слепых и слабовидящих обучающихся: умение использовать рельеф</w:t>
      </w:r>
      <w:r>
        <w:rPr>
          <w:rFonts w:ascii="Times New Roman" w:hAnsi="Times New Roman"/>
          <w:color w:val="000000"/>
          <w:sz w:val="28"/>
        </w:rPr>
        <w:t>но-точечную систему обозначений Л. Брайля для записи химических формул.</w:t>
      </w:r>
    </w:p>
    <w:p w:rsidR="00601928" w:rsidRDefault="00601928">
      <w:pPr>
        <w:sectPr w:rsidR="00601928">
          <w:pgSz w:w="11906" w:h="16383"/>
          <w:pgMar w:top="1134" w:right="850" w:bottom="1134" w:left="1701" w:header="720" w:footer="720" w:gutter="0"/>
          <w:cols w:space="720"/>
        </w:sectPr>
      </w:pPr>
    </w:p>
    <w:p w:rsidR="00601928" w:rsidRDefault="00746AEE">
      <w:pPr>
        <w:spacing w:after="0"/>
        <w:ind w:left="120"/>
      </w:pPr>
      <w:bookmarkStart w:id="5" w:name="block-8282301"/>
      <w:bookmarkEnd w:id="4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601928" w:rsidRDefault="00746A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2240"/>
        <w:gridCol w:w="1469"/>
        <w:gridCol w:w="2513"/>
        <w:gridCol w:w="2631"/>
        <w:gridCol w:w="3985"/>
      </w:tblGrid>
      <w:tr w:rsidR="00601928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1928" w:rsidRDefault="0060192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1928" w:rsidRDefault="006019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928" w:rsidRDefault="006019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928" w:rsidRDefault="00601928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1928" w:rsidRDefault="0060192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1928" w:rsidRDefault="0060192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1928" w:rsidRDefault="006019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928" w:rsidRDefault="00601928"/>
        </w:tc>
      </w:tr>
      <w:tr w:rsidR="006019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органической химии</w:t>
            </w:r>
          </w:p>
        </w:tc>
      </w:tr>
      <w:tr w:rsidR="0060192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928" w:rsidRDefault="00601928"/>
        </w:tc>
      </w:tr>
      <w:tr w:rsidR="006019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60192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Предельные </w:t>
            </w:r>
            <w:r>
              <w:rPr>
                <w:rFonts w:ascii="Times New Roman" w:hAnsi="Times New Roman"/>
                <w:color w:val="000000"/>
                <w:sz w:val="24"/>
              </w:rPr>
              <w:t>углеводороды — алканы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Непредельные углеводороды: алкены, алкадиены, алкины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928" w:rsidRDefault="00601928"/>
        </w:tc>
      </w:tr>
      <w:tr w:rsidR="006019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Кислородсодержащие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 соединения</w:t>
            </w:r>
          </w:p>
        </w:tc>
      </w:tr>
      <w:tr w:rsidR="0060192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928" w:rsidRDefault="00601928"/>
        </w:tc>
      </w:tr>
      <w:tr w:rsidR="006019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60192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928" w:rsidRDefault="00601928"/>
        </w:tc>
      </w:tr>
      <w:tr w:rsidR="006019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60192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Каучуки. Волокна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928" w:rsidRDefault="00601928"/>
        </w:tc>
      </w:tr>
      <w:tr w:rsidR="00601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01928" w:rsidRDefault="00601928"/>
        </w:tc>
      </w:tr>
    </w:tbl>
    <w:p w:rsidR="00601928" w:rsidRDefault="00601928">
      <w:pPr>
        <w:sectPr w:rsidR="006019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928" w:rsidRDefault="00746A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3"/>
        <w:gridCol w:w="2400"/>
        <w:gridCol w:w="1445"/>
        <w:gridCol w:w="2484"/>
        <w:gridCol w:w="2605"/>
        <w:gridCol w:w="3917"/>
      </w:tblGrid>
      <w:tr w:rsidR="0060192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1928" w:rsidRDefault="0060192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1928" w:rsidRDefault="006019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928" w:rsidRDefault="006019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928" w:rsidRDefault="0060192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1928" w:rsidRDefault="0060192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1928" w:rsidRDefault="0060192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1928" w:rsidRDefault="006019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928" w:rsidRDefault="00601928"/>
        </w:tc>
      </w:tr>
      <w:tr w:rsidR="006019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6019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1928" w:rsidRDefault="00601928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1928" w:rsidRDefault="00601928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6019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1928" w:rsidRDefault="00601928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1928" w:rsidRDefault="00601928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6019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жизнь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928" w:rsidRDefault="00601928"/>
        </w:tc>
      </w:tr>
      <w:tr w:rsidR="00601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1928" w:rsidRDefault="00601928"/>
        </w:tc>
      </w:tr>
    </w:tbl>
    <w:p w:rsidR="00601928" w:rsidRDefault="00601928">
      <w:pPr>
        <w:sectPr w:rsidR="006019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928" w:rsidRDefault="00601928">
      <w:pPr>
        <w:sectPr w:rsidR="006019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928" w:rsidRDefault="00746AEE">
      <w:pPr>
        <w:spacing w:after="0"/>
        <w:ind w:left="120"/>
      </w:pPr>
      <w:bookmarkStart w:id="6" w:name="block-8282302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601928" w:rsidRDefault="00746A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 w:rsidR="0060192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1928" w:rsidRDefault="0060192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1928" w:rsidRDefault="006019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1928" w:rsidRDefault="0060192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928" w:rsidRDefault="006019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928" w:rsidRDefault="0060192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1928" w:rsidRDefault="0060192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1928" w:rsidRDefault="0060192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1928" w:rsidRDefault="006019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928" w:rsidRDefault="006019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928" w:rsidRDefault="00601928"/>
        </w:tc>
      </w:tr>
      <w:tr w:rsidR="00601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Теория строения органических соединений А. М. Бутлерова, её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Алканы: состав и строение, гомологический 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Метан и этан — простейшие представители </w:t>
            </w:r>
            <w:r>
              <w:rPr>
                <w:rFonts w:ascii="Times New Roman" w:hAnsi="Times New Roman"/>
                <w:color w:val="000000"/>
                <w:sz w:val="24"/>
              </w:rPr>
              <w:t>алканов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Алкены: состав и строение,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Этилен и пропилен — простейшие представители алкенов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Алкадиены. Бутадиен-1,3 и метилбутадиен-1,3.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Получение 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Алкины: состав и особенности строения, гомологический ряд. Ацетилен — простейший представитель алкинов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уравнению 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Арены: бензол и толуол. </w:t>
            </w:r>
            <w:r>
              <w:rPr>
                <w:rFonts w:ascii="Times New Roman" w:hAnsi="Times New Roman"/>
                <w:color w:val="000000"/>
                <w:sz w:val="24"/>
              </w:rPr>
              <w:t>Токсичность аренов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источники </w:t>
            </w:r>
            <w:r>
              <w:rPr>
                <w:rFonts w:ascii="Times New Roman" w:hAnsi="Times New Roman"/>
                <w:color w:val="000000"/>
                <w:sz w:val="24"/>
              </w:rPr>
              <w:t>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разделу 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одноатомные спирты: метанол и этанол. Водородная связь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Многоатомные </w:t>
            </w:r>
            <w:r>
              <w:rPr>
                <w:rFonts w:ascii="Times New Roman" w:hAnsi="Times New Roman"/>
                <w:color w:val="000000"/>
                <w:sz w:val="24"/>
              </w:rPr>
              <w:t>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2. «Свойства раствора уксусной 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Мыла как соли высших 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</w:t>
            </w:r>
            <w:r>
              <w:rPr>
                <w:rFonts w:ascii="Times New Roman" w:hAnsi="Times New Roman"/>
                <w:color w:val="000000"/>
                <w:sz w:val="24"/>
              </w:rPr>
              <w:t>эфиры как производные карбоновых кислот. Гидролиз сложных эфиров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Жиры: гидролиз, применение, биологическая роль 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Крахмал и </w:t>
            </w:r>
            <w:r>
              <w:rPr>
                <w:rFonts w:ascii="Times New Roman" w:hAnsi="Times New Roman"/>
                <w:color w:val="000000"/>
                <w:sz w:val="24"/>
              </w:rPr>
              <w:t>целлюлоза как природные 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Амины: метиламин и анилин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Аминокислоты как амфотерные органические соединения, их биологическое 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Белки как природные высокомолекулярные соединения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понятия химии высокомолекулярных 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синтеза высокомолекулярных соединений. Пластмассы, каучуки, волокна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928" w:rsidRDefault="00601928"/>
        </w:tc>
      </w:tr>
    </w:tbl>
    <w:p w:rsidR="00601928" w:rsidRDefault="00601928">
      <w:pPr>
        <w:sectPr w:rsidR="006019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928" w:rsidRDefault="00746A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3760"/>
        <w:gridCol w:w="1038"/>
        <w:gridCol w:w="2012"/>
        <w:gridCol w:w="2165"/>
        <w:gridCol w:w="1513"/>
        <w:gridCol w:w="2652"/>
      </w:tblGrid>
      <w:tr w:rsidR="00601928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1928" w:rsidRDefault="00601928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1928" w:rsidRDefault="006019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1928" w:rsidRDefault="00601928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928" w:rsidRDefault="006019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928" w:rsidRDefault="00601928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1928" w:rsidRDefault="00601928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1928" w:rsidRDefault="00601928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1928" w:rsidRDefault="006019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928" w:rsidRDefault="006019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928" w:rsidRDefault="00601928"/>
        </w:tc>
      </w:tr>
      <w:tr w:rsidR="0060192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Химический элемент. Атом. Электронная </w:t>
            </w:r>
            <w:r>
              <w:rPr>
                <w:rFonts w:ascii="Times New Roman" w:hAnsi="Times New Roman"/>
                <w:color w:val="000000"/>
                <w:sz w:val="24"/>
              </w:rPr>
              <w:t>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изменения свойств химических элементов и их соединений по группам и </w:t>
            </w:r>
            <w:r>
              <w:rPr>
                <w:rFonts w:ascii="Times New Roman" w:hAnsi="Times New Roman"/>
                <w:color w:val="000000"/>
                <w:sz w:val="24"/>
              </w:rPr>
              <w:t>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Химическая связь, её виды; механизмы образования ковалентной связи. Водородная связь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Валентность.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Электроотрицательность. Степень окисления. Вещества молекулярного и немолекулярного 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и номенклатура неорганических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соединений. Генетическая связь неорганических веществ, различных 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реакции. Обратимые реакции.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Электролитическая диссоциация. Понятие о водородном показателе (pH) раствора.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 ионного обмена. Гидролиз органических и неорганических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Металлы, их положение в Периодической системе химических элементов Д. И. Менделеева и особенности строения атомов. Общие физические свойства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Сплавы металлов. 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важнейших металлов (натрий, калий, кальций, магний, алюминий)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цинка, 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2. "Решение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экспериментальных задач по теме «Металлы»"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свойства неметаллов. Аллотропия неметаллов (на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азота, фософра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3. «Решение экспериментальных задач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«Металлы» и «Неметаллы»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Амфотерные неорганические и органические соединения. Генетическая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мире веществ и материалов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 человека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01928" w:rsidRDefault="00601928">
            <w:pPr>
              <w:spacing w:after="0"/>
              <w:ind w:left="135"/>
            </w:pPr>
          </w:p>
        </w:tc>
      </w:tr>
      <w:tr w:rsidR="00601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01928" w:rsidRDefault="0074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928" w:rsidRDefault="00601928"/>
        </w:tc>
      </w:tr>
    </w:tbl>
    <w:p w:rsidR="00601928" w:rsidRDefault="00601928">
      <w:pPr>
        <w:sectPr w:rsidR="006019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928" w:rsidRDefault="00601928">
      <w:pPr>
        <w:sectPr w:rsidR="006019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928" w:rsidRDefault="00746AEE">
      <w:pPr>
        <w:spacing w:after="0"/>
        <w:ind w:left="120"/>
      </w:pPr>
      <w:bookmarkStart w:id="7" w:name="block-8282303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01928" w:rsidRDefault="00746A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01928" w:rsidRDefault="00746A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t>‌‌​</w:t>
      </w:r>
    </w:p>
    <w:p w:rsidR="00601928" w:rsidRDefault="00746A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01928" w:rsidRDefault="00746AE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01928" w:rsidRDefault="00746A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01928" w:rsidRDefault="00746A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01928" w:rsidRDefault="00601928">
      <w:pPr>
        <w:spacing w:after="0"/>
        <w:ind w:left="120"/>
      </w:pPr>
    </w:p>
    <w:p w:rsidR="00601928" w:rsidRDefault="00746A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01928" w:rsidRDefault="00746A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01928" w:rsidRDefault="00601928">
      <w:pPr>
        <w:sectPr w:rsidR="0060192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46AEE" w:rsidRDefault="00746AEE"/>
    <w:sectPr w:rsidR="00746A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547A2"/>
    <w:multiLevelType w:val="multilevel"/>
    <w:tmpl w:val="8C82E5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01928"/>
    <w:rsid w:val="00601928"/>
    <w:rsid w:val="00746AEE"/>
    <w:rsid w:val="0075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7CF9F-9651-4FD9-A84E-BD32FF90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8495</Words>
  <Characters>48425</Characters>
  <Application>Microsoft Office Word</Application>
  <DocSecurity>0</DocSecurity>
  <Lines>403</Lines>
  <Paragraphs>113</Paragraphs>
  <ScaleCrop>false</ScaleCrop>
  <Company>SPecialiST RePack</Company>
  <LinksUpToDate>false</LinksUpToDate>
  <CharactersWithSpaces>56807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CORE</cp:lastModifiedBy>
  <cp:revision>2</cp:revision>
  <dcterms:created xsi:type="dcterms:W3CDTF">2023-09-18T20:53:00Z</dcterms:created>
  <dcterms:modified xsi:type="dcterms:W3CDTF">2023-09-18T20:54:00Z</dcterms:modified>
</cp:coreProperties>
</file>